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475" w:rsidRPr="004241D6" w:rsidRDefault="00726475" w:rsidP="00726475">
      <w:pPr>
        <w:spacing w:before="240" w:after="240"/>
        <w:jc w:val="both"/>
        <w:rPr>
          <w:rFonts w:ascii="Arial" w:hAnsi="Arial" w:cs="Arial"/>
          <w:b/>
          <w:sz w:val="28"/>
        </w:rPr>
      </w:pPr>
      <w:r w:rsidRPr="004241D6">
        <w:rPr>
          <w:rFonts w:ascii="Arial" w:hAnsi="Arial" w:cs="Arial"/>
          <w:b/>
          <w:sz w:val="28"/>
        </w:rPr>
        <w:t>Brisbane Convention &amp; Exhibition Centre turns on solar</w:t>
      </w:r>
    </w:p>
    <w:p w:rsidR="00726475" w:rsidRDefault="00726475" w:rsidP="00726475">
      <w:pPr>
        <w:pStyle w:val="NoSpacing"/>
        <w:jc w:val="both"/>
        <w:rPr>
          <w:rFonts w:ascii="Arial" w:hAnsi="Arial" w:cs="Arial"/>
          <w:b/>
        </w:rPr>
      </w:pPr>
    </w:p>
    <w:p w:rsidR="00726475" w:rsidRDefault="00726475" w:rsidP="00726475">
      <w:pPr>
        <w:spacing w:after="240"/>
        <w:jc w:val="both"/>
        <w:rPr>
          <w:rFonts w:ascii="Arial" w:hAnsi="Arial" w:cs="Arial"/>
        </w:rPr>
      </w:pPr>
      <w:r>
        <w:rPr>
          <w:rFonts w:ascii="Arial" w:hAnsi="Arial" w:cs="Arial"/>
        </w:rPr>
        <w:t>The Brisbane Convention &amp; Exhibition Centre (BCEC) continues to lead the way in sustainability for the meetings and events industry, with the installation of 764 solar panels on the roof of its Grey Street building.</w:t>
      </w:r>
    </w:p>
    <w:p w:rsidR="00726475" w:rsidRDefault="00726475" w:rsidP="00726475">
      <w:pPr>
        <w:spacing w:after="240"/>
        <w:jc w:val="both"/>
        <w:rPr>
          <w:rFonts w:ascii="Arial" w:hAnsi="Arial" w:cs="Arial"/>
        </w:rPr>
      </w:pPr>
      <w:r>
        <w:rPr>
          <w:rFonts w:ascii="Arial" w:hAnsi="Arial" w:cs="Arial"/>
        </w:rPr>
        <w:t xml:space="preserve">The Centre already has </w:t>
      </w:r>
      <w:proofErr w:type="spellStart"/>
      <w:r>
        <w:rPr>
          <w:rFonts w:ascii="Arial" w:hAnsi="Arial" w:cs="Arial"/>
        </w:rPr>
        <w:t>EarthCheck</w:t>
      </w:r>
      <w:proofErr w:type="spellEnd"/>
      <w:r>
        <w:rPr>
          <w:rFonts w:ascii="Arial" w:hAnsi="Arial" w:cs="Arial"/>
        </w:rPr>
        <w:t xml:space="preserve"> Gold accreditation from the world’s most recognised environmental benchmarking program for its commitment to sustainable venue operations, and is on track to receive Platinum Certification in 2020.</w:t>
      </w:r>
    </w:p>
    <w:p w:rsidR="00726475" w:rsidRDefault="00726475" w:rsidP="00726475">
      <w:pPr>
        <w:spacing w:after="240"/>
        <w:jc w:val="both"/>
        <w:rPr>
          <w:rFonts w:ascii="Arial" w:hAnsi="Arial" w:cs="Arial"/>
        </w:rPr>
      </w:pPr>
      <w:r>
        <w:rPr>
          <w:rFonts w:ascii="Arial" w:hAnsi="Arial" w:cs="Arial"/>
        </w:rPr>
        <w:t>The 309.42 kilowatt solar system, worth more than half a million dollars, is expected to supply 40% of energy demand from the operation of the Centre’s BCEC on Grey Street venue.</w:t>
      </w:r>
    </w:p>
    <w:p w:rsidR="00726475" w:rsidRDefault="00726475" w:rsidP="00726475">
      <w:pPr>
        <w:spacing w:after="240"/>
        <w:jc w:val="both"/>
        <w:rPr>
          <w:rFonts w:ascii="Arial" w:hAnsi="Arial" w:cs="Arial"/>
        </w:rPr>
      </w:pPr>
      <w:r>
        <w:rPr>
          <w:rFonts w:ascii="Arial" w:hAnsi="Arial" w:cs="Arial"/>
        </w:rPr>
        <w:t>BCEC’s owner, South Bank Corporation Chief Executive Bill Delves said the solar panels would not only cut the Centre’s electricity costs but bolster the overall sustainability of the precinct.</w:t>
      </w:r>
    </w:p>
    <w:p w:rsidR="00726475" w:rsidRDefault="00726475" w:rsidP="00726475">
      <w:pPr>
        <w:spacing w:after="240"/>
        <w:jc w:val="both"/>
        <w:rPr>
          <w:rFonts w:ascii="Arial" w:hAnsi="Arial" w:cs="Arial"/>
        </w:rPr>
      </w:pPr>
      <w:r>
        <w:rPr>
          <w:rFonts w:ascii="Arial" w:hAnsi="Arial" w:cs="Arial"/>
        </w:rPr>
        <w:t>“The South Bank Precinct is renowned for its vast green footprint as well as many sustainable initiatives for our community and places,” Professor Delve said.</w:t>
      </w:r>
    </w:p>
    <w:p w:rsidR="00726475" w:rsidRDefault="00726475" w:rsidP="00726475">
      <w:pPr>
        <w:spacing w:after="240"/>
        <w:jc w:val="both"/>
        <w:rPr>
          <w:rFonts w:ascii="Arial" w:hAnsi="Arial" w:cs="Arial"/>
        </w:rPr>
      </w:pPr>
      <w:r>
        <w:rPr>
          <w:rFonts w:ascii="Arial" w:hAnsi="Arial" w:cs="Arial"/>
        </w:rPr>
        <w:t>The introduction of solar comes on the back of a recently installed energy saving LED lighting system for the Centre’s Exhibition Halls, Concourse and Car Park, which have been equipped with smart lighting control facilitating daylight harvesting.</w:t>
      </w:r>
    </w:p>
    <w:p w:rsidR="00726475" w:rsidRDefault="00726475" w:rsidP="00726475">
      <w:pPr>
        <w:spacing w:after="240"/>
        <w:jc w:val="both"/>
        <w:rPr>
          <w:rFonts w:ascii="Arial" w:hAnsi="Arial" w:cs="Arial"/>
        </w:rPr>
      </w:pPr>
      <w:r>
        <w:rPr>
          <w:rFonts w:ascii="Arial" w:hAnsi="Arial" w:cs="Arial"/>
        </w:rPr>
        <w:t xml:space="preserve">BCEC General Manager, Bob O’Keeffe said these latest initiatives build significantly on the Centre’s green credentials and combined with existing measures will ensure BCEC remains at the forefront of venue sustainability into the future.   </w:t>
      </w:r>
    </w:p>
    <w:p w:rsidR="00726475" w:rsidRDefault="00726475" w:rsidP="00726475">
      <w:pPr>
        <w:spacing w:after="240"/>
        <w:jc w:val="both"/>
        <w:rPr>
          <w:rFonts w:ascii="Arial" w:hAnsi="Arial" w:cs="Arial"/>
        </w:rPr>
      </w:pPr>
      <w:r>
        <w:rPr>
          <w:rFonts w:ascii="Arial" w:hAnsi="Arial" w:cs="Arial"/>
        </w:rPr>
        <w:t>The Centre was an early advocate of sustainable venue operations, participating in the Australian Government’s Greenhouse Challenge back in 2001 and the first convention centre in Australia to develop its very own carbon calculator for measuring event emissions in 2008.</w:t>
      </w:r>
    </w:p>
    <w:p w:rsidR="00726475" w:rsidRDefault="00726475" w:rsidP="00726475">
      <w:pPr>
        <w:spacing w:after="240"/>
        <w:jc w:val="both"/>
        <w:rPr>
          <w:rFonts w:ascii="Arial" w:hAnsi="Arial" w:cs="Arial"/>
        </w:rPr>
      </w:pPr>
      <w:r>
        <w:rPr>
          <w:rFonts w:ascii="Arial" w:hAnsi="Arial" w:cs="Arial"/>
        </w:rPr>
        <w:t>“We have developed a culture at the Centre where we believe as individuals and as an organisation we have an obligation to make choices that reduce our impact on the environment and contribute to building more caring communities</w:t>
      </w:r>
    </w:p>
    <w:p w:rsidR="00726475" w:rsidRDefault="00726475" w:rsidP="00726475">
      <w:pPr>
        <w:spacing w:after="240"/>
        <w:jc w:val="both"/>
        <w:rPr>
          <w:rFonts w:ascii="Arial" w:hAnsi="Arial" w:cs="Arial"/>
        </w:rPr>
      </w:pPr>
      <w:r>
        <w:rPr>
          <w:rFonts w:ascii="Arial" w:hAnsi="Arial" w:cs="Arial"/>
        </w:rPr>
        <w:t xml:space="preserve">“This is a vital part of providing a world class facility and delivering the best possible conference and event experience.  It is a fundamental pillar to success,” he said.  </w:t>
      </w:r>
    </w:p>
    <w:p w:rsidR="00690CBD" w:rsidRDefault="00690CBD">
      <w:pPr>
        <w:spacing w:after="0" w:line="240" w:lineRule="auto"/>
        <w:rPr>
          <w:rFonts w:ascii="Arial" w:eastAsiaTheme="minorEastAsia" w:hAnsi="Arial" w:cs="Arial"/>
          <w:b/>
          <w:color w:val="FF0000"/>
        </w:rPr>
      </w:pPr>
      <w:r>
        <w:rPr>
          <w:rFonts w:ascii="Arial" w:hAnsi="Arial" w:cs="Arial"/>
          <w:b/>
          <w:color w:val="FF0000"/>
        </w:rPr>
        <w:br w:type="page"/>
      </w:r>
    </w:p>
    <w:p w:rsidR="00726475" w:rsidRPr="005B74B4" w:rsidRDefault="009C3F2B" w:rsidP="00726475">
      <w:pPr>
        <w:pStyle w:val="NoSpacing"/>
        <w:jc w:val="both"/>
        <w:rPr>
          <w:rFonts w:ascii="Arial" w:hAnsi="Arial" w:cs="Arial"/>
          <w:b/>
        </w:rPr>
      </w:pPr>
      <w:hyperlink r:id="rId7" w:history="1">
        <w:r w:rsidR="005B74B4" w:rsidRPr="005B74B4">
          <w:rPr>
            <w:rStyle w:val="Hyperlink"/>
            <w:rFonts w:ascii="Arial" w:hAnsi="Arial" w:cs="Arial"/>
            <w:b/>
          </w:rPr>
          <w:t>Download high-res</w:t>
        </w:r>
        <w:bookmarkStart w:id="0" w:name="_GoBack"/>
        <w:bookmarkEnd w:id="0"/>
        <w:r w:rsidR="005B74B4" w:rsidRPr="005B74B4">
          <w:rPr>
            <w:rStyle w:val="Hyperlink"/>
            <w:rFonts w:ascii="Arial" w:hAnsi="Arial" w:cs="Arial"/>
            <w:b/>
          </w:rPr>
          <w:t>olution images here</w:t>
        </w:r>
      </w:hyperlink>
      <w:r w:rsidR="005B74B4" w:rsidRPr="005B74B4">
        <w:rPr>
          <w:rFonts w:ascii="Arial" w:hAnsi="Arial" w:cs="Arial"/>
          <w:b/>
        </w:rPr>
        <w:t xml:space="preserve"> </w:t>
      </w:r>
    </w:p>
    <w:p w:rsidR="005B74B4" w:rsidRPr="00764918" w:rsidRDefault="005B74B4" w:rsidP="00726475">
      <w:pPr>
        <w:pStyle w:val="NoSpacing"/>
        <w:jc w:val="both"/>
        <w:rPr>
          <w:rFonts w:ascii="Arial" w:hAnsi="Arial" w:cs="Arial"/>
          <w:b/>
          <w:color w:val="FF0000"/>
        </w:rPr>
      </w:pPr>
    </w:p>
    <w:p w:rsidR="00726475" w:rsidRDefault="00726475" w:rsidP="00726475">
      <w:pPr>
        <w:spacing w:after="0"/>
        <w:rPr>
          <w:rFonts w:cs="Arial"/>
        </w:rPr>
      </w:pPr>
      <w:r w:rsidRPr="00DC2AA5">
        <w:rPr>
          <w:rFonts w:cs="Arial"/>
          <w:b/>
        </w:rPr>
        <w:t>Enquiries</w:t>
      </w:r>
      <w:r>
        <w:rPr>
          <w:rFonts w:cs="Arial"/>
          <w:b/>
        </w:rPr>
        <w:t>:</w:t>
      </w:r>
      <w:r w:rsidRPr="00DC2AA5">
        <w:rPr>
          <w:rFonts w:cs="Arial"/>
          <w:b/>
        </w:rPr>
        <w:t xml:space="preserve"> </w:t>
      </w:r>
      <w:r w:rsidRPr="00DC2AA5">
        <w:rPr>
          <w:rFonts w:cs="Arial"/>
        </w:rPr>
        <w:t xml:space="preserve">Gail Sawyer, </w:t>
      </w:r>
      <w:r>
        <w:rPr>
          <w:rFonts w:cs="Arial"/>
        </w:rPr>
        <w:t>Marketing and Communications Manager</w:t>
      </w:r>
      <w:r w:rsidRPr="00DC2AA5">
        <w:rPr>
          <w:rFonts w:cs="Arial"/>
        </w:rPr>
        <w:t xml:space="preserve"> </w:t>
      </w:r>
    </w:p>
    <w:p w:rsidR="00726475" w:rsidRPr="00181151" w:rsidRDefault="00726475" w:rsidP="00726475">
      <w:pPr>
        <w:spacing w:after="0"/>
        <w:rPr>
          <w:rStyle w:val="Hyperlink"/>
          <w:rFonts w:cs="Arial"/>
          <w:color w:val="auto"/>
        </w:rPr>
      </w:pPr>
      <w:r w:rsidRPr="00DC2AA5">
        <w:rPr>
          <w:rFonts w:cs="Arial"/>
          <w:b/>
        </w:rPr>
        <w:t>T</w:t>
      </w:r>
      <w:r w:rsidRPr="00DC2AA5">
        <w:rPr>
          <w:rFonts w:cs="Arial"/>
        </w:rPr>
        <w:t xml:space="preserve">: +61 7 3308 3023 </w:t>
      </w:r>
      <w:r w:rsidRPr="00DC2AA5">
        <w:rPr>
          <w:rFonts w:cs="Arial"/>
          <w:b/>
        </w:rPr>
        <w:t>M</w:t>
      </w:r>
      <w:r w:rsidRPr="00DC2AA5">
        <w:rPr>
          <w:rFonts w:cs="Arial"/>
        </w:rPr>
        <w:t xml:space="preserve">: 0439 733 509 </w:t>
      </w:r>
      <w:r w:rsidRPr="00DC2AA5">
        <w:rPr>
          <w:rFonts w:cs="Arial"/>
          <w:b/>
        </w:rPr>
        <w:t>E</w:t>
      </w:r>
      <w:r w:rsidRPr="00DC2AA5">
        <w:rPr>
          <w:rFonts w:cs="Arial"/>
        </w:rPr>
        <w:t xml:space="preserve">: </w:t>
      </w:r>
      <w:hyperlink r:id="rId8" w:history="1">
        <w:r w:rsidRPr="00181151">
          <w:rPr>
            <w:rStyle w:val="Hyperlink"/>
            <w:rFonts w:cs="Arial"/>
            <w:color w:val="auto"/>
          </w:rPr>
          <w:t>gails@bcec.com.au</w:t>
        </w:r>
      </w:hyperlink>
    </w:p>
    <w:p w:rsidR="00726475" w:rsidRDefault="00726475" w:rsidP="00726475">
      <w:pPr>
        <w:rPr>
          <w:rFonts w:cs="Arial"/>
        </w:rPr>
      </w:pPr>
    </w:p>
    <w:p w:rsidR="00726475" w:rsidRPr="0099460B" w:rsidRDefault="00726475" w:rsidP="00726475">
      <w:pPr>
        <w:rPr>
          <w:rFonts w:cs="Arial"/>
        </w:rPr>
      </w:pPr>
      <w:r w:rsidRPr="0099460B">
        <w:rPr>
          <w:rFonts w:cs="Arial"/>
        </w:rPr>
        <w:t>Date published: February 2020</w:t>
      </w:r>
    </w:p>
    <w:p w:rsidR="00726475" w:rsidRDefault="00726475" w:rsidP="00726475">
      <w:pPr>
        <w:pStyle w:val="NormalWeb"/>
        <w:spacing w:after="240" w:afterAutospacing="0" w:line="276" w:lineRule="auto"/>
        <w:rPr>
          <w:rFonts w:asciiTheme="minorHAnsi" w:eastAsiaTheme="majorEastAsia" w:hAnsiTheme="minorHAnsi" w:cstheme="minorHAnsi"/>
          <w:b/>
          <w:sz w:val="18"/>
          <w:szCs w:val="18"/>
        </w:rPr>
      </w:pPr>
    </w:p>
    <w:p w:rsidR="00726475" w:rsidRPr="0077116E" w:rsidRDefault="00726475" w:rsidP="00726475">
      <w:pPr>
        <w:pStyle w:val="NormalWeb"/>
        <w:spacing w:after="240" w:afterAutospacing="0" w:line="276" w:lineRule="auto"/>
        <w:rPr>
          <w:rFonts w:asciiTheme="minorHAnsi" w:hAnsiTheme="minorHAnsi" w:cstheme="minorHAnsi"/>
          <w:sz w:val="18"/>
          <w:szCs w:val="18"/>
        </w:rPr>
      </w:pPr>
      <w:r w:rsidRPr="0077116E">
        <w:rPr>
          <w:rFonts w:asciiTheme="minorHAnsi" w:eastAsiaTheme="majorEastAsia" w:hAnsiTheme="minorHAnsi" w:cstheme="minorHAnsi"/>
          <w:b/>
          <w:sz w:val="18"/>
          <w:szCs w:val="18"/>
        </w:rPr>
        <w:t>About BCEC:</w:t>
      </w:r>
      <w:r w:rsidRPr="0077116E">
        <w:rPr>
          <w:rFonts w:asciiTheme="minorHAnsi" w:eastAsiaTheme="majorEastAsia" w:hAnsiTheme="minorHAnsi" w:cstheme="minorHAnsi"/>
          <w:sz w:val="18"/>
          <w:szCs w:val="18"/>
        </w:rPr>
        <w:t xml:space="preserve"> </w:t>
      </w:r>
      <w:r w:rsidRPr="0077116E">
        <w:rPr>
          <w:rFonts w:asciiTheme="minorHAnsi" w:hAnsiTheme="minorHAnsi" w:cstheme="minorHAnsi"/>
          <w:sz w:val="18"/>
          <w:szCs w:val="18"/>
        </w:rPr>
        <w:t xml:space="preserve">Brisbane Convention &amp; Exhibition Centre is owned by South Bank Corporation and proudly managed by leading international venue management specialists </w:t>
      </w:r>
      <w:r>
        <w:rPr>
          <w:rFonts w:asciiTheme="minorHAnsi" w:hAnsiTheme="minorHAnsi" w:cstheme="minorHAnsi"/>
          <w:sz w:val="18"/>
          <w:szCs w:val="18"/>
        </w:rPr>
        <w:t>ASM Global</w:t>
      </w:r>
      <w:r w:rsidRPr="0077116E">
        <w:rPr>
          <w:rFonts w:asciiTheme="minorHAnsi" w:hAnsiTheme="minorHAnsi" w:cstheme="minorHAnsi"/>
          <w:sz w:val="18"/>
          <w:szCs w:val="18"/>
        </w:rPr>
        <w:t>.</w:t>
      </w:r>
    </w:p>
    <w:p w:rsidR="00726475" w:rsidRDefault="00726475" w:rsidP="00726475">
      <w:pPr>
        <w:rPr>
          <w:rStyle w:val="Hyperlink"/>
          <w:sz w:val="18"/>
          <w:szCs w:val="18"/>
        </w:rPr>
      </w:pPr>
      <w:r w:rsidRPr="0077116E">
        <w:rPr>
          <w:rStyle w:val="Strong"/>
          <w:sz w:val="18"/>
          <w:szCs w:val="18"/>
        </w:rPr>
        <w:t xml:space="preserve">About </w:t>
      </w:r>
      <w:r>
        <w:rPr>
          <w:rStyle w:val="Strong"/>
          <w:sz w:val="18"/>
          <w:szCs w:val="18"/>
        </w:rPr>
        <w:t>ASM Global</w:t>
      </w:r>
      <w:r w:rsidRPr="0077116E">
        <w:rPr>
          <w:rStyle w:val="Strong"/>
          <w:sz w:val="18"/>
          <w:szCs w:val="18"/>
        </w:rPr>
        <w:t xml:space="preserve">: </w:t>
      </w:r>
    </w:p>
    <w:p w:rsidR="00726475" w:rsidRPr="00E7782F" w:rsidRDefault="00726475" w:rsidP="00726475">
      <w:pPr>
        <w:rPr>
          <w:rFonts w:eastAsia="Times New Roman" w:cstheme="minorHAnsi"/>
          <w:sz w:val="18"/>
          <w:szCs w:val="18"/>
          <w:lang w:eastAsia="en-AU"/>
        </w:rPr>
      </w:pPr>
      <w:r w:rsidRPr="00E7782F">
        <w:rPr>
          <w:rFonts w:eastAsia="Times New Roman" w:cstheme="minorHAnsi"/>
          <w:sz w:val="18"/>
          <w:szCs w:val="18"/>
          <w:lang w:eastAsia="en-AU"/>
        </w:rPr>
        <w:t xml:space="preserve">ASM Global is the world’s leading venue management and </w:t>
      </w:r>
      <w:proofErr w:type="gramStart"/>
      <w:r w:rsidRPr="00E7782F">
        <w:rPr>
          <w:rFonts w:eastAsia="Times New Roman" w:cstheme="minorHAnsi"/>
          <w:sz w:val="18"/>
          <w:szCs w:val="18"/>
          <w:lang w:eastAsia="en-AU"/>
        </w:rPr>
        <w:t>services company</w:t>
      </w:r>
      <w:proofErr w:type="gramEnd"/>
      <w:r w:rsidRPr="00E7782F">
        <w:rPr>
          <w:rFonts w:eastAsia="Times New Roman" w:cstheme="minorHAnsi"/>
          <w:sz w:val="18"/>
          <w:szCs w:val="18"/>
          <w:lang w:eastAsia="en-AU"/>
        </w:rPr>
        <w:t>. The company was formed by the merger of AEG Facilities and SMG, global leaders in venue and event strategy and management. The company’s elite venue network spans five continents, with a portfolio of more than 300 of the world’s most prestigious arenas, stadiums, convention and exhibition centres, and performing arts venues. From Aberdeen to Anchorage, and Sydney to Stockholm, its venues connect people through the unique power of live experiences.</w:t>
      </w:r>
    </w:p>
    <w:p w:rsidR="00726475" w:rsidRPr="00E7782F" w:rsidRDefault="00726475" w:rsidP="00726475">
      <w:pPr>
        <w:rPr>
          <w:rFonts w:eastAsia="Times New Roman" w:cstheme="minorHAnsi"/>
          <w:sz w:val="18"/>
          <w:szCs w:val="18"/>
          <w:lang w:eastAsia="en-AU"/>
        </w:rPr>
      </w:pPr>
      <w:r w:rsidRPr="00E7782F">
        <w:rPr>
          <w:rFonts w:eastAsia="Times New Roman" w:cstheme="minorHAnsi"/>
          <w:sz w:val="18"/>
          <w:szCs w:val="18"/>
          <w:lang w:eastAsia="en-AU"/>
        </w:rPr>
        <w:t xml:space="preserve">From its Asia Pacific headquarters in Brisbane, Australia, ASM Global operates a network of venues that includes convention and exhibition centres in Brisbane, Cairns, Darwin, Newcastle, Sydney, Christchurch (opening 2020), Kuala Lumpur, Muscat and Shenzhen (opening in 2020); Suncorp Stadium in Brisbane, Kai </w:t>
      </w:r>
      <w:proofErr w:type="spellStart"/>
      <w:r w:rsidRPr="00E7782F">
        <w:rPr>
          <w:rFonts w:eastAsia="Times New Roman" w:cstheme="minorHAnsi"/>
          <w:sz w:val="18"/>
          <w:szCs w:val="18"/>
          <w:lang w:eastAsia="en-AU"/>
        </w:rPr>
        <w:t>Tak</w:t>
      </w:r>
      <w:proofErr w:type="spellEnd"/>
      <w:r w:rsidRPr="00E7782F">
        <w:rPr>
          <w:rFonts w:eastAsia="Times New Roman" w:cstheme="minorHAnsi"/>
          <w:sz w:val="18"/>
          <w:szCs w:val="18"/>
          <w:lang w:eastAsia="en-AU"/>
        </w:rPr>
        <w:t xml:space="preserve"> Sports Park in Hong Kong (opening 2023) and interests in major stadia in Sydney, Parramatta and Perth; and entertainment arenas and performance theatres in Brisbane (4), Cairns, Darwin, Newcastle, Perth, Sydney (4), Bangkok (</w:t>
      </w:r>
      <w:proofErr w:type="spellStart"/>
      <w:r w:rsidRPr="00E7782F">
        <w:rPr>
          <w:rFonts w:eastAsia="Times New Roman" w:cstheme="minorHAnsi"/>
          <w:sz w:val="18"/>
          <w:szCs w:val="18"/>
          <w:lang w:eastAsia="en-AU"/>
        </w:rPr>
        <w:t>Em</w:t>
      </w:r>
      <w:proofErr w:type="spellEnd"/>
      <w:r w:rsidRPr="00E7782F">
        <w:rPr>
          <w:rFonts w:eastAsia="Times New Roman" w:cstheme="minorHAnsi"/>
          <w:sz w:val="18"/>
          <w:szCs w:val="18"/>
          <w:lang w:eastAsia="en-AU"/>
        </w:rPr>
        <w:t xml:space="preserve"> Live Theatre and Bangkok Arena both opening in 2023), Dubai, Hong Kong and Kuala Lumpur.</w:t>
      </w:r>
      <w:r>
        <w:rPr>
          <w:rFonts w:eastAsia="Times New Roman" w:cstheme="minorHAnsi"/>
          <w:sz w:val="18"/>
          <w:szCs w:val="18"/>
          <w:lang w:eastAsia="en-AU"/>
        </w:rPr>
        <w:t xml:space="preserve"> </w:t>
      </w:r>
    </w:p>
    <w:p w:rsidR="00726475" w:rsidRPr="0077116E" w:rsidRDefault="00726475" w:rsidP="00726475">
      <w:pPr>
        <w:rPr>
          <w:rFonts w:eastAsia="Times New Roman" w:cstheme="minorHAnsi"/>
          <w:sz w:val="18"/>
          <w:szCs w:val="18"/>
          <w:lang w:eastAsia="en-AU"/>
        </w:rPr>
      </w:pPr>
      <w:r w:rsidRPr="00E7782F">
        <w:rPr>
          <w:rFonts w:eastAsia="Times New Roman" w:cstheme="minorHAnsi"/>
          <w:sz w:val="18"/>
          <w:szCs w:val="18"/>
          <w:lang w:eastAsia="en-AU"/>
        </w:rPr>
        <w:t xml:space="preserve">ASM </w:t>
      </w:r>
      <w:proofErr w:type="spellStart"/>
      <w:r w:rsidRPr="00E7782F">
        <w:rPr>
          <w:rFonts w:eastAsia="Times New Roman" w:cstheme="minorHAnsi"/>
          <w:sz w:val="18"/>
          <w:szCs w:val="18"/>
          <w:lang w:eastAsia="en-AU"/>
        </w:rPr>
        <w:t>Global’s</w:t>
      </w:r>
      <w:proofErr w:type="spellEnd"/>
      <w:r w:rsidRPr="00E7782F">
        <w:rPr>
          <w:rFonts w:eastAsia="Times New Roman" w:cstheme="minorHAnsi"/>
          <w:sz w:val="18"/>
          <w:szCs w:val="18"/>
          <w:lang w:eastAsia="en-AU"/>
        </w:rPr>
        <w:t xml:space="preserve"> diverse portfolio of clients benefit from the company’s depth of resources and unparalleled experience, expertise and creative problem-solving. Each day, the company’s 61,000 passionate employees around the world delivers locally tailored solutions and cutting-edge technologies to deliver maximum results for venue owners, and operations, and amazing experiences for guests. By consistently looking for new ways to envision, innovate and empower the spaces and places that bring people together, ASM Global elevates the human spirit while delivering the highest value for all stakeholders. For more information, please visit </w:t>
      </w:r>
      <w:hyperlink r:id="rId9" w:tgtFrame="_blank" w:history="1">
        <w:r w:rsidRPr="00E7782F">
          <w:rPr>
            <w:rFonts w:eastAsia="Times New Roman" w:cstheme="minorHAnsi"/>
            <w:sz w:val="18"/>
            <w:szCs w:val="18"/>
            <w:u w:val="single"/>
            <w:lang w:eastAsia="en-AU"/>
          </w:rPr>
          <w:t>www.asmglobal.com</w:t>
        </w:r>
      </w:hyperlink>
    </w:p>
    <w:p w:rsidR="00E7782F" w:rsidRPr="00726475" w:rsidRDefault="00E7782F" w:rsidP="00726475"/>
    <w:sectPr w:rsidR="00E7782F" w:rsidRPr="00726475" w:rsidSect="005A36FD">
      <w:headerReference w:type="default" r:id="rId10"/>
      <w:footerReference w:type="default" r:id="rId11"/>
      <w:headerReference w:type="first" r:id="rId12"/>
      <w:footerReference w:type="first" r:id="rId13"/>
      <w:pgSz w:w="11900" w:h="16840" w:code="9"/>
      <w:pgMar w:top="2268" w:right="1418" w:bottom="1418" w:left="1418" w:header="425" w:footer="10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704" w:rsidRDefault="00D64704">
      <w:pPr>
        <w:spacing w:after="0" w:line="240" w:lineRule="auto"/>
      </w:pPr>
      <w:r>
        <w:separator/>
      </w:r>
    </w:p>
  </w:endnote>
  <w:endnote w:type="continuationSeparator" w:id="0">
    <w:p w:rsidR="00D64704" w:rsidRDefault="00D6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UltLt">
    <w:panose1 w:val="020B0303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A4" w:rsidRDefault="005A36FD">
    <w:pPr>
      <w:pStyle w:val="Footer"/>
    </w:pPr>
    <w:r>
      <w:rPr>
        <w:noProof/>
        <w:lang w:eastAsia="en-AU"/>
      </w:rPr>
      <w:drawing>
        <wp:anchor distT="0" distB="0" distL="114300" distR="114300" simplePos="0" relativeHeight="251663360" behindDoc="0" locked="0" layoutInCell="1" allowOverlap="1">
          <wp:simplePos x="0" y="0"/>
          <wp:positionH relativeFrom="column">
            <wp:posOffset>59690</wp:posOffset>
          </wp:positionH>
          <wp:positionV relativeFrom="paragraph">
            <wp:posOffset>141859</wp:posOffset>
          </wp:positionV>
          <wp:extent cx="5760000" cy="54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6FD" w:rsidRDefault="005A36FD">
    <w:pPr>
      <w:pStyle w:val="Footer"/>
    </w:pPr>
    <w:r>
      <w:rPr>
        <w:noProof/>
        <w:lang w:eastAsia="en-AU"/>
      </w:rPr>
      <w:drawing>
        <wp:anchor distT="0" distB="0" distL="114300" distR="114300" simplePos="0" relativeHeight="251665408" behindDoc="0" locked="0" layoutInCell="1" allowOverlap="1" wp14:anchorId="2FF52B56" wp14:editId="6B8C5423">
          <wp:simplePos x="0" y="0"/>
          <wp:positionH relativeFrom="column">
            <wp:posOffset>0</wp:posOffset>
          </wp:positionH>
          <wp:positionV relativeFrom="paragraph">
            <wp:posOffset>168529</wp:posOffset>
          </wp:positionV>
          <wp:extent cx="5760000" cy="54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portrait.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704" w:rsidRDefault="00D64704">
      <w:pPr>
        <w:spacing w:after="0" w:line="240" w:lineRule="auto"/>
      </w:pPr>
      <w:r>
        <w:separator/>
      </w:r>
    </w:p>
  </w:footnote>
  <w:footnote w:type="continuationSeparator" w:id="0">
    <w:p w:rsidR="00D64704" w:rsidRDefault="00D6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D9D" w:rsidRDefault="005A36FD" w:rsidP="002A446D">
    <w:pPr>
      <w:pStyle w:val="Header"/>
      <w:tabs>
        <w:tab w:val="clear" w:pos="4513"/>
        <w:tab w:val="clear" w:pos="9026"/>
      </w:tabs>
      <w:ind w:left="-851"/>
    </w:pPr>
    <w:r>
      <w:rPr>
        <w:noProof/>
        <w:lang w:eastAsia="en-AU"/>
      </w:rPr>
      <w:drawing>
        <wp:anchor distT="0" distB="0" distL="114300" distR="114300" simplePos="0" relativeHeight="251662336" behindDoc="0" locked="0" layoutInCell="1" allowOverlap="1">
          <wp:simplePos x="0" y="0"/>
          <wp:positionH relativeFrom="column">
            <wp:posOffset>-21336</wp:posOffset>
          </wp:positionH>
          <wp:positionV relativeFrom="paragraph">
            <wp:posOffset>59055</wp:posOffset>
          </wp:positionV>
          <wp:extent cx="5756400" cy="54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follow_on portrait.jpg"/>
                  <pic:cNvPicPr/>
                </pic:nvPicPr>
                <pic:blipFill>
                  <a:blip r:embed="rId1">
                    <a:extLst>
                      <a:ext uri="{28A0092B-C50C-407E-A947-70E740481C1C}">
                        <a14:useLocalDpi xmlns:a14="http://schemas.microsoft.com/office/drawing/2010/main" val="0"/>
                      </a:ext>
                    </a:extLst>
                  </a:blip>
                  <a:stretch>
                    <a:fillRect/>
                  </a:stretch>
                </pic:blipFill>
                <pic:spPr>
                  <a:xfrm>
                    <a:off x="0" y="0"/>
                    <a:ext cx="5756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6FD" w:rsidRDefault="005A36FD">
    <w:pPr>
      <w:pStyle w:val="Header"/>
    </w:pPr>
    <w:r>
      <w:rPr>
        <w:noProof/>
        <w:lang w:eastAsia="en-AU"/>
      </w:rPr>
      <w:drawing>
        <wp:anchor distT="0" distB="0" distL="114300" distR="114300" simplePos="0" relativeHeight="251661312" behindDoc="1" locked="0" layoutInCell="1" allowOverlap="1" wp14:anchorId="4698A243" wp14:editId="6895AE38">
          <wp:simplePos x="0" y="0"/>
          <wp:positionH relativeFrom="column">
            <wp:posOffset>0</wp:posOffset>
          </wp:positionH>
          <wp:positionV relativeFrom="paragraph">
            <wp:posOffset>88519</wp:posOffset>
          </wp:positionV>
          <wp:extent cx="5760000" cy="1080521"/>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 releas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000" cy="1080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80D04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82F"/>
    <w:rsid w:val="00015D5C"/>
    <w:rsid w:val="000A6A18"/>
    <w:rsid w:val="00106F79"/>
    <w:rsid w:val="00130EAE"/>
    <w:rsid w:val="00181151"/>
    <w:rsid w:val="00252C46"/>
    <w:rsid w:val="00296BA0"/>
    <w:rsid w:val="003439B7"/>
    <w:rsid w:val="003B780F"/>
    <w:rsid w:val="00463C1E"/>
    <w:rsid w:val="004C109D"/>
    <w:rsid w:val="004C319E"/>
    <w:rsid w:val="004F5256"/>
    <w:rsid w:val="0057293C"/>
    <w:rsid w:val="005A36FD"/>
    <w:rsid w:val="005B74B4"/>
    <w:rsid w:val="006561B7"/>
    <w:rsid w:val="00690CBD"/>
    <w:rsid w:val="006D2B17"/>
    <w:rsid w:val="006D376E"/>
    <w:rsid w:val="00726475"/>
    <w:rsid w:val="007536C5"/>
    <w:rsid w:val="0077116E"/>
    <w:rsid w:val="007B6CF8"/>
    <w:rsid w:val="008419BB"/>
    <w:rsid w:val="008430F6"/>
    <w:rsid w:val="00905B75"/>
    <w:rsid w:val="00912D7E"/>
    <w:rsid w:val="00946C18"/>
    <w:rsid w:val="009C3F2B"/>
    <w:rsid w:val="00B20F83"/>
    <w:rsid w:val="00B24A4F"/>
    <w:rsid w:val="00B4466B"/>
    <w:rsid w:val="00C641CF"/>
    <w:rsid w:val="00CE56C5"/>
    <w:rsid w:val="00D551C8"/>
    <w:rsid w:val="00D64704"/>
    <w:rsid w:val="00D94521"/>
    <w:rsid w:val="00E7782F"/>
    <w:rsid w:val="00ED608A"/>
    <w:rsid w:val="00F27FF8"/>
    <w:rsid w:val="00FC7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641DDD98-8853-4888-93E4-AD5FBF7D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lsdException w:name="Subtle Reference" w:locked="1" w:semiHidden="1" w:uiPriority="3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uiPriority="52"/>
  </w:latentStyles>
  <w:style w:type="paragraph" w:default="1" w:styleId="Normal">
    <w:name w:val="Normal"/>
    <w:qFormat/>
    <w:rsid w:val="009C3F2B"/>
    <w:pPr>
      <w:spacing w:after="160" w:line="259" w:lineRule="auto"/>
    </w:pPr>
    <w:rPr>
      <w:sz w:val="22"/>
      <w:szCs w:val="22"/>
    </w:rPr>
  </w:style>
  <w:style w:type="paragraph" w:styleId="Heading1">
    <w:name w:val="heading 1"/>
    <w:basedOn w:val="Normal"/>
    <w:next w:val="Normal"/>
    <w:link w:val="Heading1Char"/>
    <w:uiPriority w:val="9"/>
    <w:qFormat/>
    <w:rsid w:val="008419BB"/>
    <w:pPr>
      <w:keepNext/>
      <w:keepLines/>
      <w:spacing w:before="400" w:after="120" w:line="240" w:lineRule="auto"/>
      <w:outlineLvl w:val="0"/>
    </w:pPr>
    <w:rPr>
      <w:rFonts w:ascii="HelveticaNeueLT Std Lt" w:eastAsiaTheme="majorEastAsia" w:hAnsi="HelveticaNeueLT Std Lt" w:cstheme="majorBidi"/>
      <w:caps/>
      <w:sz w:val="40"/>
      <w:szCs w:val="36"/>
    </w:rPr>
  </w:style>
  <w:style w:type="paragraph" w:styleId="Heading2">
    <w:name w:val="heading 2"/>
    <w:basedOn w:val="Normal"/>
    <w:next w:val="Normal"/>
    <w:link w:val="Heading2Char"/>
    <w:uiPriority w:val="9"/>
    <w:unhideWhenUsed/>
    <w:qFormat/>
    <w:rsid w:val="008419BB"/>
    <w:pPr>
      <w:keepNext/>
      <w:keepLines/>
      <w:spacing w:before="120" w:after="120" w:line="240" w:lineRule="auto"/>
      <w:outlineLvl w:val="1"/>
    </w:pPr>
    <w:rPr>
      <w:rFonts w:ascii="HelveticaNeueLT Std Lt" w:eastAsiaTheme="majorEastAsia" w:hAnsi="HelveticaNeueLT Std Lt" w:cstheme="majorBidi"/>
      <w:caps/>
      <w:sz w:val="30"/>
      <w:szCs w:val="32"/>
    </w:rPr>
  </w:style>
  <w:style w:type="paragraph" w:styleId="Heading3">
    <w:name w:val="heading 3"/>
    <w:basedOn w:val="Normal"/>
    <w:next w:val="Normal"/>
    <w:link w:val="Heading3Char"/>
    <w:uiPriority w:val="9"/>
    <w:unhideWhenUsed/>
    <w:qFormat/>
    <w:rsid w:val="008419BB"/>
    <w:pPr>
      <w:keepNext/>
      <w:keepLines/>
      <w:spacing w:before="120" w:after="120" w:line="240" w:lineRule="auto"/>
      <w:outlineLvl w:val="2"/>
    </w:pPr>
    <w:rPr>
      <w:rFonts w:ascii="HelveticaNeueLT Std Lt" w:eastAsiaTheme="majorEastAsia" w:hAnsi="HelveticaNeueLT Std Lt" w:cstheme="majorBidi"/>
      <w:b/>
      <w:sz w:val="26"/>
      <w:szCs w:val="28"/>
    </w:rPr>
  </w:style>
  <w:style w:type="paragraph" w:styleId="Heading4">
    <w:name w:val="heading 4"/>
    <w:basedOn w:val="Normal"/>
    <w:next w:val="Normal"/>
    <w:link w:val="Heading4Char"/>
    <w:uiPriority w:val="9"/>
    <w:semiHidden/>
    <w:unhideWhenUsed/>
    <w:locked/>
    <w:rsid w:val="008419B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rsid w:val="008419B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419BB"/>
    <w:pPr>
      <w:keepNext/>
      <w:keepLines/>
      <w:spacing w:before="40" w:after="0"/>
      <w:outlineLvl w:val="5"/>
    </w:pPr>
    <w:rPr>
      <w:rFonts w:asciiTheme="majorHAnsi" w:eastAsiaTheme="majorEastAsia" w:hAnsiTheme="majorHAnsi" w:cstheme="majorBidi"/>
      <w:i/>
      <w:iCs/>
      <w:caps/>
    </w:rPr>
  </w:style>
  <w:style w:type="paragraph" w:styleId="Heading7">
    <w:name w:val="heading 7"/>
    <w:basedOn w:val="Normal"/>
    <w:next w:val="Normal"/>
    <w:link w:val="Heading7Char"/>
    <w:uiPriority w:val="9"/>
    <w:semiHidden/>
    <w:unhideWhenUsed/>
    <w:qFormat/>
    <w:rsid w:val="008419BB"/>
    <w:pPr>
      <w:keepNext/>
      <w:keepLines/>
      <w:spacing w:before="40" w:after="0"/>
      <w:outlineLvl w:val="6"/>
    </w:pPr>
    <w:rPr>
      <w:rFonts w:asciiTheme="majorHAnsi" w:eastAsiaTheme="majorEastAsia" w:hAnsiTheme="majorHAnsi" w:cstheme="majorBidi"/>
      <w:b/>
      <w:bCs/>
      <w:color w:val="710D11" w:themeColor="accent1" w:themeShade="80"/>
    </w:rPr>
  </w:style>
  <w:style w:type="paragraph" w:styleId="Heading8">
    <w:name w:val="heading 8"/>
    <w:basedOn w:val="Normal"/>
    <w:next w:val="Normal"/>
    <w:link w:val="Heading8Char"/>
    <w:uiPriority w:val="9"/>
    <w:semiHidden/>
    <w:unhideWhenUsed/>
    <w:qFormat/>
    <w:rsid w:val="008419BB"/>
    <w:pPr>
      <w:keepNext/>
      <w:keepLines/>
      <w:spacing w:before="40" w:after="0"/>
      <w:outlineLvl w:val="7"/>
    </w:pPr>
    <w:rPr>
      <w:rFonts w:asciiTheme="majorHAnsi" w:eastAsiaTheme="majorEastAsia" w:hAnsiTheme="majorHAnsi" w:cstheme="majorBidi"/>
      <w:b/>
      <w:bCs/>
      <w:i/>
      <w:iCs/>
      <w:color w:val="710D11" w:themeColor="accent1" w:themeShade="80"/>
    </w:rPr>
  </w:style>
  <w:style w:type="paragraph" w:styleId="Heading9">
    <w:name w:val="heading 9"/>
    <w:basedOn w:val="Normal"/>
    <w:next w:val="Normal"/>
    <w:link w:val="Heading9Char"/>
    <w:uiPriority w:val="9"/>
    <w:semiHidden/>
    <w:unhideWhenUsed/>
    <w:qFormat/>
    <w:rsid w:val="008419BB"/>
    <w:pPr>
      <w:keepNext/>
      <w:keepLines/>
      <w:spacing w:before="40" w:after="0"/>
      <w:outlineLvl w:val="8"/>
    </w:pPr>
    <w:rPr>
      <w:rFonts w:asciiTheme="majorHAnsi" w:eastAsiaTheme="majorEastAsia" w:hAnsiTheme="majorHAnsi" w:cstheme="majorBidi"/>
      <w:i/>
      <w:iCs/>
      <w:color w:val="710D11" w:themeColor="accent1" w:themeShade="80"/>
    </w:rPr>
  </w:style>
  <w:style w:type="character" w:default="1" w:styleId="DefaultParagraphFont">
    <w:name w:val="Default Paragraph Font"/>
    <w:uiPriority w:val="1"/>
    <w:semiHidden/>
    <w:unhideWhenUsed/>
    <w:rsid w:val="009C3F2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C3F2B"/>
  </w:style>
  <w:style w:type="table" w:customStyle="1" w:styleId="BCECTableStyle">
    <w:name w:val="BCEC Table Style"/>
    <w:basedOn w:val="TableNormal"/>
    <w:uiPriority w:val="99"/>
    <w:rsid w:val="008419BB"/>
    <w:rPr>
      <w:rFonts w:eastAsiaTheme="minorEastAsia"/>
      <w:sz w:val="20"/>
      <w:szCs w:val="22"/>
    </w:rPr>
    <w:tblPr>
      <w:tblStyleRowBandSize w:val="1"/>
      <w:tblStyleColBandSize w:val="1"/>
    </w:tblPr>
    <w:tblStylePr w:type="firstRow">
      <w:pPr>
        <w:wordWrap/>
        <w:spacing w:beforeLines="0" w:before="0" w:beforeAutospacing="0" w:afterLines="0" w:after="0" w:afterAutospacing="0"/>
        <w:jc w:val="left"/>
      </w:pPr>
      <w:rPr>
        <w:rFonts w:ascii="Arial" w:hAnsi="Arial"/>
        <w:b/>
        <w:i w:val="0"/>
        <w:color w:val="FFFFFF" w:themeColor="background1"/>
        <w:sz w:val="22"/>
      </w:rPr>
      <w:tblPr/>
      <w:tcPr>
        <w:shd w:val="clear" w:color="auto" w:fill="94A545" w:themeFill="accent6"/>
        <w:vAlign w:val="center"/>
      </w:tcPr>
    </w:tblStylePr>
    <w:tblStylePr w:type="lastRow">
      <w:tblPr/>
      <w:tcPr>
        <w:shd w:val="clear" w:color="auto" w:fill="94A545" w:themeFill="accent6"/>
      </w:tcPr>
    </w:tblStylePr>
    <w:tblStylePr w:type="firstCol">
      <w:rPr>
        <w:rFonts w:ascii="Arial" w:hAnsi="Arial"/>
        <w:b/>
        <w:i w:val="0"/>
        <w:sz w:val="20"/>
      </w:r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C1CE8A" w:themeFill="accent6" w:themeFillTint="99"/>
      </w:tcPr>
    </w:tblStylePr>
  </w:style>
  <w:style w:type="paragraph" w:styleId="TOCHeading">
    <w:name w:val="TOC Heading"/>
    <w:basedOn w:val="Heading1"/>
    <w:next w:val="Normal"/>
    <w:uiPriority w:val="39"/>
    <w:semiHidden/>
    <w:unhideWhenUsed/>
    <w:qFormat/>
    <w:rsid w:val="008419BB"/>
    <w:pPr>
      <w:outlineLvl w:val="9"/>
    </w:pPr>
  </w:style>
  <w:style w:type="character" w:styleId="Emphasis">
    <w:name w:val="Emphasis"/>
    <w:basedOn w:val="DefaultParagraphFont"/>
    <w:uiPriority w:val="20"/>
    <w:qFormat/>
    <w:rsid w:val="008419BB"/>
    <w:rPr>
      <w:rFonts w:ascii="Arial" w:hAnsi="Arial"/>
      <w:b/>
      <w:i/>
      <w:iCs/>
      <w:color w:val="auto"/>
      <w:sz w:val="22"/>
    </w:rPr>
  </w:style>
  <w:style w:type="paragraph" w:styleId="Header">
    <w:name w:val="header"/>
    <w:basedOn w:val="Normal"/>
    <w:link w:val="HeaderChar"/>
    <w:uiPriority w:val="99"/>
    <w:unhideWhenUsed/>
    <w:rsid w:val="00C641CF"/>
    <w:pPr>
      <w:tabs>
        <w:tab w:val="center" w:pos="4513"/>
        <w:tab w:val="right" w:pos="9026"/>
      </w:tabs>
    </w:pPr>
  </w:style>
  <w:style w:type="character" w:customStyle="1" w:styleId="Heading1Char">
    <w:name w:val="Heading 1 Char"/>
    <w:basedOn w:val="DefaultParagraphFont"/>
    <w:link w:val="Heading1"/>
    <w:uiPriority w:val="9"/>
    <w:rsid w:val="008419BB"/>
    <w:rPr>
      <w:rFonts w:ascii="HelveticaNeueLT Std Lt" w:eastAsiaTheme="majorEastAsia" w:hAnsi="HelveticaNeueLT Std Lt" w:cstheme="majorBidi"/>
      <w:caps/>
      <w:sz w:val="40"/>
      <w:szCs w:val="36"/>
    </w:rPr>
  </w:style>
  <w:style w:type="character" w:customStyle="1" w:styleId="Heading2Char">
    <w:name w:val="Heading 2 Char"/>
    <w:basedOn w:val="DefaultParagraphFont"/>
    <w:link w:val="Heading2"/>
    <w:uiPriority w:val="9"/>
    <w:rsid w:val="008419BB"/>
    <w:rPr>
      <w:rFonts w:ascii="HelveticaNeueLT Std Lt" w:eastAsiaTheme="majorEastAsia" w:hAnsi="HelveticaNeueLT Std Lt" w:cstheme="majorBidi"/>
      <w:caps/>
      <w:sz w:val="30"/>
      <w:szCs w:val="32"/>
    </w:rPr>
  </w:style>
  <w:style w:type="character" w:customStyle="1" w:styleId="Heading3Char">
    <w:name w:val="Heading 3 Char"/>
    <w:basedOn w:val="DefaultParagraphFont"/>
    <w:link w:val="Heading3"/>
    <w:uiPriority w:val="9"/>
    <w:rsid w:val="008419BB"/>
    <w:rPr>
      <w:rFonts w:ascii="HelveticaNeueLT Std Lt" w:eastAsiaTheme="majorEastAsia" w:hAnsi="HelveticaNeueLT Std Lt" w:cstheme="majorBidi"/>
      <w:b/>
      <w:sz w:val="26"/>
      <w:szCs w:val="28"/>
    </w:rPr>
  </w:style>
  <w:style w:type="character" w:customStyle="1" w:styleId="Heading4Char">
    <w:name w:val="Heading 4 Char"/>
    <w:basedOn w:val="DefaultParagraphFont"/>
    <w:link w:val="Heading4"/>
    <w:uiPriority w:val="9"/>
    <w:semiHidden/>
    <w:rsid w:val="008419B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419B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419BB"/>
    <w:rPr>
      <w:rFonts w:asciiTheme="majorHAnsi" w:eastAsiaTheme="majorEastAsia" w:hAnsiTheme="majorHAnsi" w:cstheme="majorBidi"/>
      <w:i/>
      <w:iCs/>
      <w:caps/>
      <w:sz w:val="22"/>
      <w:szCs w:val="22"/>
    </w:rPr>
  </w:style>
  <w:style w:type="character" w:customStyle="1" w:styleId="Heading7Char">
    <w:name w:val="Heading 7 Char"/>
    <w:basedOn w:val="DefaultParagraphFont"/>
    <w:link w:val="Heading7"/>
    <w:uiPriority w:val="9"/>
    <w:semiHidden/>
    <w:rsid w:val="008419BB"/>
    <w:rPr>
      <w:rFonts w:asciiTheme="majorHAnsi" w:eastAsiaTheme="majorEastAsia" w:hAnsiTheme="majorHAnsi" w:cstheme="majorBidi"/>
      <w:b/>
      <w:bCs/>
      <w:color w:val="710D11" w:themeColor="accent1" w:themeShade="80"/>
      <w:sz w:val="22"/>
      <w:szCs w:val="22"/>
    </w:rPr>
  </w:style>
  <w:style w:type="character" w:customStyle="1" w:styleId="Heading8Char">
    <w:name w:val="Heading 8 Char"/>
    <w:basedOn w:val="DefaultParagraphFont"/>
    <w:link w:val="Heading8"/>
    <w:uiPriority w:val="9"/>
    <w:semiHidden/>
    <w:rsid w:val="008419BB"/>
    <w:rPr>
      <w:rFonts w:asciiTheme="majorHAnsi" w:eastAsiaTheme="majorEastAsia" w:hAnsiTheme="majorHAnsi" w:cstheme="majorBidi"/>
      <w:b/>
      <w:bCs/>
      <w:i/>
      <w:iCs/>
      <w:color w:val="710D11" w:themeColor="accent1" w:themeShade="80"/>
      <w:sz w:val="22"/>
      <w:szCs w:val="22"/>
    </w:rPr>
  </w:style>
  <w:style w:type="character" w:customStyle="1" w:styleId="Heading9Char">
    <w:name w:val="Heading 9 Char"/>
    <w:basedOn w:val="DefaultParagraphFont"/>
    <w:link w:val="Heading9"/>
    <w:uiPriority w:val="9"/>
    <w:semiHidden/>
    <w:rsid w:val="008419BB"/>
    <w:rPr>
      <w:rFonts w:asciiTheme="majorHAnsi" w:eastAsiaTheme="majorEastAsia" w:hAnsiTheme="majorHAnsi" w:cstheme="majorBidi"/>
      <w:i/>
      <w:iCs/>
      <w:color w:val="710D11" w:themeColor="accent1" w:themeShade="80"/>
      <w:sz w:val="22"/>
      <w:szCs w:val="22"/>
    </w:rPr>
  </w:style>
  <w:style w:type="paragraph" w:styleId="NoSpacing">
    <w:name w:val="No Spacing"/>
    <w:uiPriority w:val="1"/>
    <w:qFormat/>
    <w:rsid w:val="008419BB"/>
    <w:rPr>
      <w:rFonts w:eastAsiaTheme="minorEastAsia"/>
      <w:sz w:val="22"/>
      <w:szCs w:val="22"/>
    </w:rPr>
  </w:style>
  <w:style w:type="paragraph" w:styleId="Subtitle">
    <w:name w:val="Subtitle"/>
    <w:basedOn w:val="Normal"/>
    <w:next w:val="Normal"/>
    <w:link w:val="SubtitleChar"/>
    <w:uiPriority w:val="11"/>
    <w:qFormat/>
    <w:rsid w:val="008419BB"/>
    <w:pPr>
      <w:numPr>
        <w:ilvl w:val="1"/>
      </w:numPr>
      <w:spacing w:after="60" w:line="240" w:lineRule="auto"/>
    </w:pPr>
    <w:rPr>
      <w:rFonts w:ascii="HelveticaNeueLT Std Lt" w:eastAsiaTheme="majorEastAsia" w:hAnsi="HelveticaNeueLT Std Lt" w:cstheme="majorBidi"/>
      <w:sz w:val="28"/>
      <w:szCs w:val="28"/>
    </w:rPr>
  </w:style>
  <w:style w:type="character" w:customStyle="1" w:styleId="SubtitleChar">
    <w:name w:val="Subtitle Char"/>
    <w:basedOn w:val="DefaultParagraphFont"/>
    <w:link w:val="Subtitle"/>
    <w:uiPriority w:val="11"/>
    <w:rsid w:val="008419BB"/>
    <w:rPr>
      <w:rFonts w:ascii="HelveticaNeueLT Std Lt" w:eastAsiaTheme="majorEastAsia" w:hAnsi="HelveticaNeueLT Std Lt" w:cstheme="majorBidi"/>
      <w:sz w:val="28"/>
      <w:szCs w:val="28"/>
    </w:rPr>
  </w:style>
  <w:style w:type="character" w:customStyle="1" w:styleId="HeaderChar">
    <w:name w:val="Header Char"/>
    <w:basedOn w:val="DefaultParagraphFont"/>
    <w:link w:val="Header"/>
    <w:uiPriority w:val="99"/>
    <w:rsid w:val="00C641CF"/>
    <w:rPr>
      <w:rFonts w:ascii="Arial" w:eastAsiaTheme="minorEastAsia" w:hAnsi="Arial"/>
      <w:sz w:val="22"/>
      <w:szCs w:val="22"/>
    </w:rPr>
  </w:style>
  <w:style w:type="paragraph" w:styleId="Title">
    <w:name w:val="Title"/>
    <w:basedOn w:val="Normal"/>
    <w:next w:val="Normal"/>
    <w:link w:val="TitleChar"/>
    <w:uiPriority w:val="10"/>
    <w:qFormat/>
    <w:rsid w:val="008419BB"/>
    <w:pPr>
      <w:spacing w:after="106" w:line="204" w:lineRule="auto"/>
      <w:contextualSpacing/>
    </w:pPr>
    <w:rPr>
      <w:rFonts w:ascii="HelveticaNeueLT Std UltLt" w:eastAsiaTheme="majorEastAsia" w:hAnsi="HelveticaNeueLT Std UltLt" w:cstheme="majorBidi"/>
      <w:caps/>
      <w:color w:val="44546A" w:themeColor="text2"/>
      <w:spacing w:val="-15"/>
      <w:sz w:val="120"/>
      <w:szCs w:val="72"/>
    </w:rPr>
  </w:style>
  <w:style w:type="character" w:customStyle="1" w:styleId="TitleChar">
    <w:name w:val="Title Char"/>
    <w:basedOn w:val="DefaultParagraphFont"/>
    <w:link w:val="Title"/>
    <w:uiPriority w:val="10"/>
    <w:rsid w:val="008419BB"/>
    <w:rPr>
      <w:rFonts w:ascii="HelveticaNeueLT Std UltLt" w:eastAsiaTheme="majorEastAsia" w:hAnsi="HelveticaNeueLT Std UltLt" w:cstheme="majorBidi"/>
      <w:caps/>
      <w:color w:val="44546A" w:themeColor="text2"/>
      <w:spacing w:val="-15"/>
      <w:sz w:val="120"/>
      <w:szCs w:val="72"/>
    </w:rPr>
  </w:style>
  <w:style w:type="paragraph" w:styleId="Footer">
    <w:name w:val="footer"/>
    <w:basedOn w:val="Normal"/>
    <w:link w:val="FooterChar"/>
    <w:uiPriority w:val="99"/>
    <w:unhideWhenUsed/>
    <w:rsid w:val="00C641CF"/>
    <w:pPr>
      <w:tabs>
        <w:tab w:val="center" w:pos="4513"/>
        <w:tab w:val="right" w:pos="9026"/>
      </w:tabs>
    </w:pPr>
  </w:style>
  <w:style w:type="character" w:customStyle="1" w:styleId="FooterChar">
    <w:name w:val="Footer Char"/>
    <w:basedOn w:val="DefaultParagraphFont"/>
    <w:link w:val="Footer"/>
    <w:uiPriority w:val="99"/>
    <w:rsid w:val="00C641CF"/>
    <w:rPr>
      <w:rFonts w:ascii="Arial" w:eastAsiaTheme="minorEastAsia" w:hAnsi="Arial"/>
      <w:sz w:val="22"/>
      <w:szCs w:val="22"/>
    </w:rPr>
  </w:style>
  <w:style w:type="character" w:styleId="Hyperlink">
    <w:name w:val="Hyperlink"/>
    <w:basedOn w:val="DefaultParagraphFont"/>
    <w:uiPriority w:val="99"/>
    <w:unhideWhenUsed/>
    <w:rsid w:val="00C641CF"/>
    <w:rPr>
      <w:color w:val="0000FF"/>
      <w:u w:val="single"/>
    </w:rPr>
  </w:style>
  <w:style w:type="paragraph" w:styleId="NormalWeb">
    <w:name w:val="Normal (Web)"/>
    <w:basedOn w:val="Normal"/>
    <w:uiPriority w:val="99"/>
    <w:unhideWhenUsed/>
    <w:rsid w:val="00C641CF"/>
    <w:pPr>
      <w:spacing w:before="100" w:beforeAutospacing="1" w:after="100" w:afterAutospacing="1"/>
    </w:pPr>
    <w:rPr>
      <w:rFonts w:ascii="Times New Roman" w:eastAsia="Times New Roman" w:hAnsi="Times New Roman" w:cs="Times New Roman"/>
      <w:lang w:eastAsia="en-AU"/>
    </w:rPr>
  </w:style>
  <w:style w:type="character" w:styleId="Strong">
    <w:name w:val="Strong"/>
    <w:basedOn w:val="DefaultParagraphFont"/>
    <w:uiPriority w:val="22"/>
    <w:qFormat/>
    <w:locked/>
    <w:rsid w:val="008419BB"/>
    <w:rPr>
      <w:b/>
      <w:bCs/>
    </w:rPr>
  </w:style>
  <w:style w:type="paragraph" w:styleId="Caption">
    <w:name w:val="caption"/>
    <w:basedOn w:val="Normal"/>
    <w:next w:val="Normal"/>
    <w:uiPriority w:val="35"/>
    <w:semiHidden/>
    <w:unhideWhenUsed/>
    <w:qFormat/>
    <w:rsid w:val="008419BB"/>
    <w:pPr>
      <w:spacing w:after="200" w:line="240" w:lineRule="auto"/>
    </w:pPr>
    <w:rPr>
      <w:i/>
      <w:iCs/>
      <w:color w:val="44546A" w:themeColor="text2"/>
      <w:sz w:val="18"/>
      <w:szCs w:val="18"/>
    </w:rPr>
  </w:style>
  <w:style w:type="paragraph" w:styleId="Quote">
    <w:name w:val="Quote"/>
    <w:basedOn w:val="Normal"/>
    <w:next w:val="Normal"/>
    <w:link w:val="QuoteChar"/>
    <w:uiPriority w:val="29"/>
    <w:locked/>
    <w:rsid w:val="008419BB"/>
    <w:pPr>
      <w:spacing w:before="160"/>
      <w:ind w:left="720" w:right="720"/>
      <w:jc w:val="center"/>
    </w:pPr>
    <w:rPr>
      <w:i/>
      <w:iCs/>
      <w:color w:val="7E6247" w:themeColor="accent3" w:themeShade="BF"/>
      <w:sz w:val="24"/>
      <w:szCs w:val="24"/>
    </w:rPr>
  </w:style>
  <w:style w:type="character" w:customStyle="1" w:styleId="QuoteChar">
    <w:name w:val="Quote Char"/>
    <w:basedOn w:val="DefaultParagraphFont"/>
    <w:link w:val="Quote"/>
    <w:uiPriority w:val="29"/>
    <w:rsid w:val="008419BB"/>
    <w:rPr>
      <w:rFonts w:ascii="Arial" w:eastAsiaTheme="minorEastAsia" w:hAnsi="Arial"/>
      <w:i/>
      <w:iCs/>
      <w:color w:val="7E6247" w:themeColor="accent3" w:themeShade="BF"/>
    </w:rPr>
  </w:style>
  <w:style w:type="paragraph" w:styleId="IntenseQuote">
    <w:name w:val="Intense Quote"/>
    <w:basedOn w:val="Normal"/>
    <w:next w:val="Normal"/>
    <w:link w:val="IntenseQuoteChar"/>
    <w:uiPriority w:val="30"/>
    <w:locked/>
    <w:rsid w:val="008419BB"/>
    <w:pPr>
      <w:spacing w:before="160" w:line="276" w:lineRule="auto"/>
      <w:ind w:left="936" w:right="936"/>
      <w:jc w:val="center"/>
    </w:pPr>
    <w:rPr>
      <w:rFonts w:asciiTheme="majorHAnsi" w:eastAsiaTheme="majorEastAsia" w:hAnsiTheme="majorHAnsi" w:cstheme="majorBidi"/>
      <w:caps/>
      <w:color w:val="A9141A" w:themeColor="accent1" w:themeShade="BF"/>
      <w:sz w:val="28"/>
      <w:szCs w:val="28"/>
    </w:rPr>
  </w:style>
  <w:style w:type="character" w:customStyle="1" w:styleId="IntenseQuoteChar">
    <w:name w:val="Intense Quote Char"/>
    <w:basedOn w:val="DefaultParagraphFont"/>
    <w:link w:val="IntenseQuote"/>
    <w:uiPriority w:val="30"/>
    <w:rsid w:val="008419BB"/>
    <w:rPr>
      <w:rFonts w:asciiTheme="majorHAnsi" w:eastAsiaTheme="majorEastAsia" w:hAnsiTheme="majorHAnsi" w:cstheme="majorBidi"/>
      <w:caps/>
      <w:color w:val="A9141A" w:themeColor="accent1" w:themeShade="BF"/>
      <w:sz w:val="28"/>
      <w:szCs w:val="28"/>
    </w:rPr>
  </w:style>
  <w:style w:type="character" w:styleId="SubtleEmphasis">
    <w:name w:val="Subtle Emphasis"/>
    <w:basedOn w:val="DefaultParagraphFont"/>
    <w:uiPriority w:val="19"/>
    <w:locked/>
    <w:rsid w:val="008419BB"/>
    <w:rPr>
      <w:i/>
      <w:iCs/>
      <w:color w:val="595959" w:themeColor="text1" w:themeTint="A6"/>
    </w:rPr>
  </w:style>
  <w:style w:type="character" w:styleId="IntenseEmphasis">
    <w:name w:val="Intense Emphasis"/>
    <w:basedOn w:val="DefaultParagraphFont"/>
    <w:uiPriority w:val="21"/>
    <w:locked/>
    <w:rsid w:val="008419BB"/>
    <w:rPr>
      <w:b/>
      <w:bCs/>
      <w:i/>
      <w:iCs/>
      <w:color w:val="auto"/>
    </w:rPr>
  </w:style>
  <w:style w:type="character" w:styleId="SubtleReference">
    <w:name w:val="Subtle Reference"/>
    <w:basedOn w:val="DefaultParagraphFont"/>
    <w:uiPriority w:val="31"/>
    <w:locked/>
    <w:rsid w:val="008419B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locked/>
    <w:rsid w:val="008419BB"/>
    <w:rPr>
      <w:b/>
      <w:bCs/>
      <w:caps w:val="0"/>
      <w:smallCaps/>
      <w:color w:val="auto"/>
      <w:spacing w:val="0"/>
      <w:u w:val="single"/>
    </w:rPr>
  </w:style>
  <w:style w:type="character" w:styleId="BookTitle">
    <w:name w:val="Book Title"/>
    <w:basedOn w:val="DefaultParagraphFont"/>
    <w:uiPriority w:val="33"/>
    <w:locked/>
    <w:rsid w:val="008419BB"/>
    <w:rPr>
      <w:b/>
      <w:bCs/>
      <w:caps w:val="0"/>
      <w:smallCaps/>
      <w:spacing w:val="0"/>
    </w:rPr>
  </w:style>
  <w:style w:type="paragraph" w:styleId="BalloonText">
    <w:name w:val="Balloon Text"/>
    <w:basedOn w:val="Normal"/>
    <w:link w:val="BalloonTextChar"/>
    <w:uiPriority w:val="99"/>
    <w:semiHidden/>
    <w:unhideWhenUsed/>
    <w:rsid w:val="007B6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F8"/>
    <w:rPr>
      <w:rFonts w:ascii="Segoe UI" w:hAnsi="Segoe UI" w:cs="Segoe UI"/>
      <w:sz w:val="18"/>
      <w:szCs w:val="18"/>
    </w:rPr>
  </w:style>
  <w:style w:type="character" w:styleId="FollowedHyperlink">
    <w:name w:val="FollowedHyperlink"/>
    <w:basedOn w:val="DefaultParagraphFont"/>
    <w:uiPriority w:val="99"/>
    <w:semiHidden/>
    <w:unhideWhenUsed/>
    <w:rsid w:val="009C3F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670430">
      <w:bodyDiv w:val="1"/>
      <w:marLeft w:val="0"/>
      <w:marRight w:val="0"/>
      <w:marTop w:val="0"/>
      <w:marBottom w:val="0"/>
      <w:divBdr>
        <w:top w:val="none" w:sz="0" w:space="0" w:color="auto"/>
        <w:left w:val="none" w:sz="0" w:space="0" w:color="auto"/>
        <w:bottom w:val="none" w:sz="0" w:space="0" w:color="auto"/>
        <w:right w:val="none" w:sz="0" w:space="0" w:color="auto"/>
      </w:divBdr>
    </w:div>
    <w:div w:id="453065863">
      <w:bodyDiv w:val="1"/>
      <w:marLeft w:val="0"/>
      <w:marRight w:val="0"/>
      <w:marTop w:val="0"/>
      <w:marBottom w:val="0"/>
      <w:divBdr>
        <w:top w:val="none" w:sz="0" w:space="0" w:color="auto"/>
        <w:left w:val="none" w:sz="0" w:space="0" w:color="auto"/>
        <w:bottom w:val="none" w:sz="0" w:space="0" w:color="auto"/>
        <w:right w:val="none" w:sz="0" w:space="0" w:color="auto"/>
      </w:divBdr>
    </w:div>
    <w:div w:id="935137008">
      <w:bodyDiv w:val="1"/>
      <w:marLeft w:val="0"/>
      <w:marRight w:val="0"/>
      <w:marTop w:val="0"/>
      <w:marBottom w:val="0"/>
      <w:divBdr>
        <w:top w:val="none" w:sz="0" w:space="0" w:color="auto"/>
        <w:left w:val="none" w:sz="0" w:space="0" w:color="auto"/>
        <w:bottom w:val="none" w:sz="0" w:space="0" w:color="auto"/>
        <w:right w:val="none" w:sz="0" w:space="0" w:color="auto"/>
      </w:divBdr>
    </w:div>
    <w:div w:id="1276331151">
      <w:bodyDiv w:val="1"/>
      <w:marLeft w:val="0"/>
      <w:marRight w:val="0"/>
      <w:marTop w:val="0"/>
      <w:marBottom w:val="0"/>
      <w:divBdr>
        <w:top w:val="none" w:sz="0" w:space="0" w:color="auto"/>
        <w:left w:val="none" w:sz="0" w:space="0" w:color="auto"/>
        <w:bottom w:val="none" w:sz="0" w:space="0" w:color="auto"/>
        <w:right w:val="none" w:sz="0" w:space="0" w:color="auto"/>
      </w:divBdr>
    </w:div>
    <w:div w:id="20225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ils@bcec.com.a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bcec.box.com/s/l36lie1xkb67gm9sm4bmryfgs3yn7bxv"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smgloba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BCEC">
      <a:dk1>
        <a:sysClr val="windowText" lastClr="000000"/>
      </a:dk1>
      <a:lt1>
        <a:sysClr val="window" lastClr="FFFFFF"/>
      </a:lt1>
      <a:dk2>
        <a:srgbClr val="44546A"/>
      </a:dk2>
      <a:lt2>
        <a:srgbClr val="E7E6E6"/>
      </a:lt2>
      <a:accent1>
        <a:srgbClr val="E31B23"/>
      </a:accent1>
      <a:accent2>
        <a:srgbClr val="EBB913"/>
      </a:accent2>
      <a:accent3>
        <a:srgbClr val="A68462"/>
      </a:accent3>
      <a:accent4>
        <a:srgbClr val="0093D0"/>
      </a:accent4>
      <a:accent5>
        <a:srgbClr val="E36F07"/>
      </a:accent5>
      <a:accent6>
        <a:srgbClr val="94A545"/>
      </a:accent6>
      <a:hlink>
        <a:srgbClr val="0093D0"/>
      </a:hlink>
      <a:folHlink>
        <a:srgbClr val="954F72"/>
      </a:folHlink>
    </a:clrScheme>
    <a:fontScheme name="BCE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680</Words>
  <Characters>3882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Brisbane Convention &amp; Exhibition Centre</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Jaques</dc:creator>
  <cp:keywords/>
  <dc:description/>
  <cp:lastModifiedBy>Cameron Prosser</cp:lastModifiedBy>
  <cp:revision>2</cp:revision>
  <cp:lastPrinted>2020-02-14T03:23:00Z</cp:lastPrinted>
  <dcterms:created xsi:type="dcterms:W3CDTF">2020-10-20T04:25:00Z</dcterms:created>
  <dcterms:modified xsi:type="dcterms:W3CDTF">2020-10-20T04:25:00Z</dcterms:modified>
</cp:coreProperties>
</file>